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5046D" w14:textId="77777777" w:rsidR="00B472AC" w:rsidRPr="00D90C45" w:rsidRDefault="00B472AC" w:rsidP="00B472AC">
      <w:pPr>
        <w:rPr>
          <w:rFonts w:cs="Arabic Transparent"/>
          <w:b/>
          <w:sz w:val="40"/>
          <w:szCs w:val="40"/>
          <w:rtl/>
        </w:rPr>
      </w:pPr>
      <w:r w:rsidRPr="00D90C45">
        <w:rPr>
          <w:rFonts w:cs="Arabic Transparent"/>
          <w:b/>
          <w:sz w:val="40"/>
          <w:szCs w:val="40"/>
          <w:rtl/>
        </w:rPr>
        <w:t>الجمهـورية العربية السورية</w:t>
      </w:r>
    </w:p>
    <w:p w14:paraId="558B5DB8" w14:textId="06D781B9" w:rsidR="00D81392" w:rsidRDefault="00B472AC" w:rsidP="00B472AC">
      <w:pPr>
        <w:jc w:val="lowKashida"/>
        <w:rPr>
          <w:b/>
          <w:bCs/>
          <w:rtl/>
        </w:rPr>
      </w:pPr>
      <w:r>
        <w:rPr>
          <w:rFonts w:cs="Arabic Transparent" w:hint="cs"/>
          <w:b/>
          <w:sz w:val="40"/>
          <w:szCs w:val="40"/>
          <w:rtl/>
        </w:rPr>
        <w:t xml:space="preserve">   هيئة التخطيط والإحصاء</w:t>
      </w:r>
    </w:p>
    <w:p w14:paraId="5E975261" w14:textId="77777777" w:rsidR="00D81392" w:rsidRDefault="00D81392" w:rsidP="00D81392">
      <w:pPr>
        <w:jc w:val="lowKashida"/>
        <w:rPr>
          <w:rtl/>
        </w:rPr>
      </w:pPr>
    </w:p>
    <w:p w14:paraId="6E403AB6" w14:textId="77777777" w:rsidR="00D81392" w:rsidRDefault="00D81392" w:rsidP="00D81392">
      <w:pPr>
        <w:rPr>
          <w:rFonts w:cs="T-Kufi Bold"/>
          <w:b/>
          <w:szCs w:val="44"/>
          <w:rtl/>
        </w:rPr>
      </w:pPr>
    </w:p>
    <w:p w14:paraId="31195267" w14:textId="77777777" w:rsidR="00D81392" w:rsidRDefault="00D81392" w:rsidP="00D81392">
      <w:pPr>
        <w:rPr>
          <w:rtl/>
        </w:rPr>
      </w:pPr>
    </w:p>
    <w:p w14:paraId="337AFDAE" w14:textId="77777777" w:rsidR="00D81392" w:rsidRDefault="00D81392" w:rsidP="00D81392">
      <w:pPr>
        <w:rPr>
          <w:rtl/>
        </w:rPr>
      </w:pPr>
    </w:p>
    <w:p w14:paraId="1062C1E6" w14:textId="77777777" w:rsidR="00D81392" w:rsidRDefault="00D81392" w:rsidP="00D81392">
      <w:pPr>
        <w:rPr>
          <w:rtl/>
        </w:rPr>
      </w:pPr>
    </w:p>
    <w:p w14:paraId="37B5452F" w14:textId="77777777" w:rsidR="00D81392" w:rsidRDefault="00D81392" w:rsidP="00D81392">
      <w:pPr>
        <w:rPr>
          <w:rtl/>
        </w:rPr>
      </w:pPr>
    </w:p>
    <w:p w14:paraId="402BF17E" w14:textId="77777777" w:rsidR="00D81392" w:rsidRDefault="00D81392" w:rsidP="00D81392">
      <w:pPr>
        <w:rPr>
          <w:rtl/>
        </w:rPr>
      </w:pPr>
    </w:p>
    <w:p w14:paraId="70DC4B4F" w14:textId="77777777" w:rsidR="00D81392" w:rsidRDefault="00D81392" w:rsidP="00D81392"/>
    <w:p w14:paraId="39630FF0" w14:textId="77777777" w:rsidR="00B472AC" w:rsidRDefault="00B472AC" w:rsidP="00D81392"/>
    <w:p w14:paraId="1BCC47A4" w14:textId="77777777" w:rsidR="00B472AC" w:rsidRDefault="00B472AC" w:rsidP="00D81392">
      <w:pPr>
        <w:rPr>
          <w:rtl/>
        </w:rPr>
      </w:pPr>
    </w:p>
    <w:p w14:paraId="49ABB793" w14:textId="77777777" w:rsidR="00B472AC" w:rsidRDefault="00B472AC" w:rsidP="00D81392">
      <w:pPr>
        <w:rPr>
          <w:rtl/>
        </w:rPr>
      </w:pPr>
    </w:p>
    <w:p w14:paraId="4CC1D4ED" w14:textId="77777777" w:rsidR="00B472AC" w:rsidRDefault="00B472AC" w:rsidP="00D81392">
      <w:pPr>
        <w:rPr>
          <w:rtl/>
        </w:rPr>
      </w:pPr>
    </w:p>
    <w:p w14:paraId="332A2706" w14:textId="77777777" w:rsidR="00B472AC" w:rsidRDefault="00B472AC" w:rsidP="00D81392">
      <w:pPr>
        <w:rPr>
          <w:rtl/>
        </w:rPr>
      </w:pPr>
    </w:p>
    <w:p w14:paraId="4E41FC0D" w14:textId="77777777" w:rsidR="00D81392" w:rsidRDefault="00D81392" w:rsidP="00D81392">
      <w:pPr>
        <w:rPr>
          <w:rFonts w:cs="T-Kufi Bold"/>
          <w:sz w:val="44"/>
          <w:szCs w:val="44"/>
          <w:rtl/>
        </w:rPr>
      </w:pPr>
      <w:r>
        <w:rPr>
          <w:rtl/>
        </w:rPr>
        <w:t xml:space="preserve">                                                   </w:t>
      </w:r>
      <w:r>
        <w:rPr>
          <w:rFonts w:cs="علوي جــــدة مصمت قائم مقوس"/>
          <w:sz w:val="44"/>
          <w:szCs w:val="44"/>
          <w:rtl/>
        </w:rPr>
        <w:t xml:space="preserve"> </w:t>
      </w:r>
      <w:r>
        <w:rPr>
          <w:rFonts w:cs="T-Kufi New Bold"/>
          <w:sz w:val="44"/>
          <w:szCs w:val="44"/>
          <w:rtl/>
        </w:rPr>
        <w:t xml:space="preserve">     </w:t>
      </w:r>
      <w:r>
        <w:rPr>
          <w:rFonts w:cs="T-Kufi Bold"/>
          <w:sz w:val="44"/>
          <w:szCs w:val="44"/>
          <w:rtl/>
        </w:rPr>
        <w:t xml:space="preserve"> </w:t>
      </w:r>
    </w:p>
    <w:p w14:paraId="546F5D5B" w14:textId="77777777" w:rsidR="00C07EA8" w:rsidRPr="00962731" w:rsidRDefault="00D81392" w:rsidP="00EA11AA">
      <w:pPr>
        <w:pStyle w:val="4"/>
        <w:ind w:left="720"/>
        <w:rPr>
          <w:rFonts w:ascii="Arabic Transparent" w:hAnsi="Arabic Transparent" w:cs="Arabic Transparent"/>
          <w:sz w:val="60"/>
          <w:szCs w:val="60"/>
          <w:rtl/>
        </w:rPr>
      </w:pPr>
      <w:r w:rsidRPr="00962731">
        <w:rPr>
          <w:rFonts w:ascii="Arabic Transparent" w:hAnsi="Arabic Transparent" w:cs="Arabic Transparent"/>
          <w:sz w:val="60"/>
          <w:szCs w:val="60"/>
          <w:rtl/>
        </w:rPr>
        <w:t xml:space="preserve">نشــرة الإنتـاج والناتج والتكاليف </w:t>
      </w:r>
    </w:p>
    <w:p w14:paraId="4F5D55B5" w14:textId="77777777" w:rsidR="00D81392" w:rsidRPr="00962731" w:rsidRDefault="00D81392" w:rsidP="00EA11AA">
      <w:pPr>
        <w:pStyle w:val="4"/>
        <w:ind w:left="720"/>
        <w:rPr>
          <w:rFonts w:ascii="Arabic Transparent" w:hAnsi="Arabic Transparent" w:cs="Arabic Transparent"/>
          <w:sz w:val="60"/>
          <w:szCs w:val="60"/>
          <w:rtl/>
        </w:rPr>
      </w:pPr>
      <w:r w:rsidRPr="00962731">
        <w:rPr>
          <w:rFonts w:ascii="Arabic Transparent" w:hAnsi="Arabic Transparent" w:cs="Arabic Transparent"/>
          <w:sz w:val="60"/>
          <w:szCs w:val="60"/>
          <w:rtl/>
        </w:rPr>
        <w:t xml:space="preserve">والفائض </w:t>
      </w:r>
      <w:r w:rsidR="00EA11AA" w:rsidRPr="00962731">
        <w:rPr>
          <w:rFonts w:ascii="Arabic Transparent" w:hAnsi="Arabic Transparent" w:cs="Arabic Transparent"/>
          <w:sz w:val="60"/>
          <w:szCs w:val="60"/>
          <w:rtl/>
        </w:rPr>
        <w:t>أ</w:t>
      </w:r>
      <w:r w:rsidRPr="00962731">
        <w:rPr>
          <w:rFonts w:ascii="Arabic Transparent" w:hAnsi="Arabic Transparent" w:cs="Arabic Transparent"/>
          <w:sz w:val="60"/>
          <w:szCs w:val="60"/>
          <w:rtl/>
        </w:rPr>
        <w:t>و</w:t>
      </w:r>
      <w:r w:rsidR="00EA11AA" w:rsidRPr="00962731">
        <w:rPr>
          <w:rFonts w:ascii="Arabic Transparent" w:hAnsi="Arabic Transparent" w:cs="Arabic Transparent"/>
          <w:sz w:val="60"/>
          <w:szCs w:val="60"/>
          <w:rtl/>
        </w:rPr>
        <w:t xml:space="preserve"> </w:t>
      </w:r>
      <w:r w:rsidRPr="00962731">
        <w:rPr>
          <w:rFonts w:ascii="Arabic Transparent" w:hAnsi="Arabic Transparent" w:cs="Arabic Transparent"/>
          <w:sz w:val="60"/>
          <w:szCs w:val="60"/>
          <w:rtl/>
        </w:rPr>
        <w:t>العجز فــي القطـاع العـام الصنـاعي</w:t>
      </w:r>
    </w:p>
    <w:p w14:paraId="0B4E8365" w14:textId="77777777" w:rsidR="00D81392" w:rsidRPr="00962731" w:rsidRDefault="00D81392" w:rsidP="00833CC1">
      <w:pPr>
        <w:pStyle w:val="4"/>
        <w:rPr>
          <w:rFonts w:ascii="Arabic Transparent" w:hAnsi="Arabic Transparent" w:cs="Arabic Transparent"/>
          <w:sz w:val="60"/>
          <w:szCs w:val="60"/>
          <w:rtl/>
          <w:lang w:bidi="ar-SY"/>
        </w:rPr>
      </w:pPr>
      <w:r w:rsidRPr="00962731">
        <w:rPr>
          <w:rFonts w:ascii="Arabic Transparent" w:hAnsi="Arabic Transparent" w:cs="Arabic Transparent"/>
          <w:sz w:val="60"/>
          <w:szCs w:val="60"/>
          <w:rtl/>
        </w:rPr>
        <w:t xml:space="preserve">   خلال عامي </w:t>
      </w:r>
      <w:r w:rsidR="003125F1" w:rsidRPr="00962731">
        <w:rPr>
          <w:rFonts w:ascii="Arabic Transparent" w:hAnsi="Arabic Transparent" w:cs="Arabic Transparent"/>
          <w:sz w:val="60"/>
          <w:szCs w:val="60"/>
          <w:rtl/>
          <w:lang w:bidi="ar-SY"/>
        </w:rPr>
        <w:t>20</w:t>
      </w:r>
      <w:r w:rsidR="00C86D7B" w:rsidRPr="00962731">
        <w:rPr>
          <w:rFonts w:ascii="Arabic Transparent" w:hAnsi="Arabic Transparent" w:cs="Arabic Transparent"/>
          <w:sz w:val="60"/>
          <w:szCs w:val="60"/>
          <w:rtl/>
          <w:lang w:bidi="ar-SY"/>
        </w:rPr>
        <w:t>2</w:t>
      </w:r>
      <w:r w:rsidR="00833CC1" w:rsidRPr="00962731">
        <w:rPr>
          <w:rFonts w:ascii="Arabic Transparent" w:hAnsi="Arabic Transparent" w:cs="Arabic Transparent"/>
          <w:sz w:val="60"/>
          <w:szCs w:val="60"/>
          <w:rtl/>
          <w:lang w:bidi="ar-SY"/>
        </w:rPr>
        <w:t>2</w:t>
      </w:r>
      <w:r w:rsidRPr="00962731">
        <w:rPr>
          <w:rFonts w:ascii="Arabic Transparent" w:hAnsi="Arabic Transparent" w:cs="Arabic Transparent"/>
          <w:sz w:val="60"/>
          <w:szCs w:val="60"/>
          <w:rtl/>
        </w:rPr>
        <w:t xml:space="preserve"> – </w:t>
      </w:r>
      <w:r w:rsidR="003125F1" w:rsidRPr="00962731">
        <w:rPr>
          <w:rFonts w:ascii="Arabic Transparent" w:hAnsi="Arabic Transparent" w:cs="Arabic Transparent"/>
          <w:sz w:val="60"/>
          <w:szCs w:val="60"/>
          <w:rtl/>
        </w:rPr>
        <w:t>20</w:t>
      </w:r>
      <w:r w:rsidR="00A3541E" w:rsidRPr="00962731">
        <w:rPr>
          <w:rFonts w:ascii="Arabic Transparent" w:hAnsi="Arabic Transparent" w:cs="Arabic Transparent"/>
          <w:sz w:val="60"/>
          <w:szCs w:val="60"/>
          <w:rtl/>
        </w:rPr>
        <w:t>2</w:t>
      </w:r>
      <w:r w:rsidR="00833CC1" w:rsidRPr="00962731">
        <w:rPr>
          <w:rFonts w:ascii="Arabic Transparent" w:hAnsi="Arabic Transparent" w:cs="Arabic Transparent"/>
          <w:sz w:val="60"/>
          <w:szCs w:val="60"/>
          <w:rtl/>
        </w:rPr>
        <w:t>3</w:t>
      </w:r>
    </w:p>
    <w:p w14:paraId="5E1363E0" w14:textId="77777777" w:rsidR="00D81392" w:rsidRDefault="00D81392" w:rsidP="00D81392">
      <w:pPr>
        <w:rPr>
          <w:rtl/>
        </w:rPr>
      </w:pPr>
    </w:p>
    <w:p w14:paraId="28EB6C55" w14:textId="77777777"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14:paraId="6AA7B831" w14:textId="77777777"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14:paraId="3F521C4C" w14:textId="77777777" w:rsidR="00D655C3" w:rsidRDefault="00D655C3" w:rsidP="00D81392">
      <w:pPr>
        <w:jc w:val="center"/>
        <w:rPr>
          <w:sz w:val="36"/>
          <w:szCs w:val="36"/>
          <w:rtl/>
        </w:rPr>
      </w:pPr>
    </w:p>
    <w:p w14:paraId="4C146A0C" w14:textId="77777777" w:rsidR="007514F7" w:rsidRDefault="007514F7" w:rsidP="00D81392">
      <w:pPr>
        <w:jc w:val="center"/>
        <w:rPr>
          <w:sz w:val="36"/>
          <w:szCs w:val="36"/>
          <w:rtl/>
        </w:rPr>
      </w:pPr>
    </w:p>
    <w:p w14:paraId="4635316A" w14:textId="77777777" w:rsidR="007514F7" w:rsidRDefault="007514F7" w:rsidP="00D81392">
      <w:pPr>
        <w:jc w:val="center"/>
        <w:rPr>
          <w:sz w:val="36"/>
          <w:szCs w:val="36"/>
          <w:rtl/>
        </w:rPr>
      </w:pPr>
    </w:p>
    <w:p w14:paraId="01B58E4C" w14:textId="77777777" w:rsidR="00D655C3" w:rsidRDefault="00D655C3" w:rsidP="00D81392">
      <w:pPr>
        <w:jc w:val="center"/>
        <w:rPr>
          <w:sz w:val="36"/>
          <w:szCs w:val="36"/>
          <w:rtl/>
        </w:rPr>
      </w:pPr>
    </w:p>
    <w:p w14:paraId="2D20A478" w14:textId="77777777" w:rsidR="00D81392" w:rsidRPr="003F2D90" w:rsidRDefault="00D81392" w:rsidP="00D81392">
      <w:pPr>
        <w:jc w:val="center"/>
        <w:rPr>
          <w:sz w:val="36"/>
          <w:szCs w:val="36"/>
          <w:rtl/>
          <w:lang w:bidi="ar-SY"/>
        </w:rPr>
      </w:pPr>
      <w:r w:rsidRPr="003F2D90">
        <w:rPr>
          <w:rFonts w:hint="cs"/>
          <w:sz w:val="36"/>
          <w:szCs w:val="36"/>
          <w:rtl/>
          <w:lang w:bidi="ar-SY"/>
        </w:rPr>
        <w:t xml:space="preserve">   </w:t>
      </w:r>
    </w:p>
    <w:p w14:paraId="5852658A" w14:textId="77777777" w:rsidR="00D81392" w:rsidRDefault="00D81392" w:rsidP="00D81392">
      <w:pPr>
        <w:pStyle w:val="3"/>
        <w:jc w:val="center"/>
        <w:rPr>
          <w:rtl/>
        </w:rPr>
      </w:pPr>
    </w:p>
    <w:p w14:paraId="1F95B4A9" w14:textId="77777777" w:rsidR="00D81392" w:rsidRDefault="00D81392" w:rsidP="00D81392"/>
    <w:p w14:paraId="71F15CF0" w14:textId="77777777" w:rsidR="00B472AC" w:rsidRDefault="00B472AC" w:rsidP="00D81392"/>
    <w:p w14:paraId="083CB046" w14:textId="77777777" w:rsidR="00B472AC" w:rsidRDefault="00B472AC" w:rsidP="00D81392"/>
    <w:p w14:paraId="799A12B7" w14:textId="77777777" w:rsidR="00B472AC" w:rsidRDefault="00B472AC" w:rsidP="00D81392"/>
    <w:p w14:paraId="4D407A74" w14:textId="77777777"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14:paraId="3DA6A3C9" w14:textId="77777777"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</w:p>
    <w:p w14:paraId="3CE62239" w14:textId="77777777" w:rsidR="003F2D90" w:rsidRDefault="003F2D90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14:paraId="63BBB421" w14:textId="77777777"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  <w:r>
        <w:rPr>
          <w:rFonts w:cs="Andalus"/>
          <w:b/>
          <w:bCs/>
          <w:szCs w:val="40"/>
          <w:rtl/>
        </w:rPr>
        <w:lastRenderedPageBreak/>
        <w:t>مــقــدمـــــة</w:t>
      </w:r>
    </w:p>
    <w:p w14:paraId="32FA4482" w14:textId="77777777"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</w:p>
    <w:p w14:paraId="462305FE" w14:textId="77777777"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</w:p>
    <w:p w14:paraId="48A9C826" w14:textId="1F22DB20" w:rsidR="00FE4EFC" w:rsidRDefault="00FE4EFC" w:rsidP="00833CC1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ab/>
        <w:t xml:space="preserve">تحتل الصناعة في الجمهورية العربية السورية مكاناً هاماً في الاقتصاد الوطني متمثلةً بقطاعاتها العام </w:t>
      </w:r>
      <w:r w:rsidR="00962731">
        <w:rPr>
          <w:rFonts w:hint="cs"/>
          <w:szCs w:val="32"/>
          <w:rtl/>
        </w:rPr>
        <w:t>والخاص</w:t>
      </w:r>
      <w:r>
        <w:rPr>
          <w:szCs w:val="32"/>
          <w:rtl/>
        </w:rPr>
        <w:t xml:space="preserve"> </w:t>
      </w:r>
      <w:r w:rsidR="00962731">
        <w:rPr>
          <w:rFonts w:hint="cs"/>
          <w:szCs w:val="32"/>
          <w:rtl/>
        </w:rPr>
        <w:t>والمشترك.</w:t>
      </w:r>
      <w:r>
        <w:rPr>
          <w:szCs w:val="32"/>
          <w:rtl/>
        </w:rPr>
        <w:t xml:space="preserve"> ولما كان القطاع العام الصناعي له مشـاركة فعالة و هامة في عملية التنمية </w:t>
      </w:r>
      <w:r w:rsidR="00962731">
        <w:rPr>
          <w:rFonts w:hint="cs"/>
          <w:szCs w:val="32"/>
          <w:rtl/>
        </w:rPr>
        <w:t>وفي</w:t>
      </w:r>
      <w:r>
        <w:rPr>
          <w:szCs w:val="32"/>
          <w:rtl/>
        </w:rPr>
        <w:t xml:space="preserve"> مجمل الدخل القومي فإن </w:t>
      </w:r>
      <w:r w:rsidR="00962731">
        <w:rPr>
          <w:rFonts w:hint="cs"/>
          <w:szCs w:val="32"/>
          <w:rtl/>
          <w:lang w:bidi="ar-SY"/>
        </w:rPr>
        <w:t>هيئة التخطيط والإحصاء</w:t>
      </w:r>
      <w:r>
        <w:rPr>
          <w:szCs w:val="32"/>
          <w:rtl/>
        </w:rPr>
        <w:t xml:space="preserve"> يسره أن يقوم بإصدار نشرة عن الإنتاج والناتج والفائض أو العجز في القطاع العام الصناعي والتي تعدها مديرية الإحصاءات </w:t>
      </w:r>
      <w:r>
        <w:rPr>
          <w:rFonts w:hint="cs"/>
          <w:szCs w:val="32"/>
          <w:rtl/>
        </w:rPr>
        <w:t>الاقتصادية</w:t>
      </w:r>
      <w:r>
        <w:rPr>
          <w:szCs w:val="32"/>
          <w:rtl/>
        </w:rPr>
        <w:t xml:space="preserve"> سنوياً من خلال البيانات السنوية الواردة من مؤسسات وشركات القطاع العام الصناعي لعامي </w:t>
      </w:r>
      <w:r w:rsidR="003125F1">
        <w:rPr>
          <w:rFonts w:hint="cs"/>
          <w:szCs w:val="32"/>
          <w:rtl/>
        </w:rPr>
        <w:t>20</w:t>
      </w:r>
      <w:r w:rsidR="00C86D7B">
        <w:rPr>
          <w:rFonts w:hint="cs"/>
          <w:szCs w:val="32"/>
          <w:rtl/>
        </w:rPr>
        <w:t>2</w:t>
      </w:r>
      <w:r w:rsidR="00833CC1">
        <w:rPr>
          <w:rFonts w:hint="cs"/>
          <w:szCs w:val="32"/>
          <w:rtl/>
        </w:rPr>
        <w:t>2</w:t>
      </w:r>
      <w:r>
        <w:rPr>
          <w:rFonts w:hint="cs"/>
          <w:szCs w:val="32"/>
          <w:rtl/>
        </w:rPr>
        <w:t xml:space="preserve"> </w:t>
      </w:r>
      <w:r>
        <w:rPr>
          <w:szCs w:val="32"/>
          <w:rtl/>
        </w:rPr>
        <w:t>–</w:t>
      </w:r>
      <w:r>
        <w:rPr>
          <w:rFonts w:hint="cs"/>
          <w:szCs w:val="32"/>
          <w:rtl/>
        </w:rPr>
        <w:t xml:space="preserve"> </w:t>
      </w:r>
      <w:r w:rsidR="00962731">
        <w:rPr>
          <w:rFonts w:hint="cs"/>
          <w:sz w:val="32"/>
          <w:szCs w:val="32"/>
          <w:rtl/>
        </w:rPr>
        <w:t>2023</w:t>
      </w:r>
      <w:r w:rsidR="00962731">
        <w:rPr>
          <w:rFonts w:hint="cs"/>
          <w:szCs w:val="32"/>
          <w:rtl/>
        </w:rPr>
        <w:t>.</w:t>
      </w:r>
    </w:p>
    <w:p w14:paraId="347042B5" w14:textId="7137AA7D"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وذلك للقطاعات الرئيسية </w:t>
      </w:r>
      <w:r w:rsidR="00962731">
        <w:rPr>
          <w:rFonts w:hint="cs"/>
          <w:szCs w:val="32"/>
          <w:rtl/>
        </w:rPr>
        <w:t>التالية:</w:t>
      </w:r>
      <w:r>
        <w:rPr>
          <w:szCs w:val="32"/>
          <w:rtl/>
        </w:rPr>
        <w:t xml:space="preserve"> </w:t>
      </w:r>
    </w:p>
    <w:p w14:paraId="51BBD89E" w14:textId="1C868ACB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r>
        <w:rPr>
          <w:rFonts w:cs="Arial" w:hint="cs"/>
          <w:szCs w:val="32"/>
          <w:rtl/>
        </w:rPr>
        <w:t>الاستخراجية</w:t>
      </w:r>
      <w:r>
        <w:rPr>
          <w:rFonts w:cs="Arial"/>
          <w:szCs w:val="32"/>
          <w:rtl/>
        </w:rPr>
        <w:t xml:space="preserve"> وتكرير </w:t>
      </w:r>
      <w:r w:rsidR="00962731">
        <w:rPr>
          <w:rFonts w:cs="Arial" w:hint="cs"/>
          <w:szCs w:val="32"/>
          <w:rtl/>
        </w:rPr>
        <w:t>النفط.</w:t>
      </w:r>
    </w:p>
    <w:p w14:paraId="2E720E73" w14:textId="102E75C3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r w:rsidR="00962731">
        <w:rPr>
          <w:rFonts w:cs="Arial" w:hint="cs"/>
          <w:szCs w:val="32"/>
          <w:rtl/>
        </w:rPr>
        <w:t>التحويلية.</w:t>
      </w:r>
    </w:p>
    <w:p w14:paraId="68A11E94" w14:textId="7E1F8F21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 صناعة الكهرباء </w:t>
      </w:r>
      <w:r w:rsidR="00962731">
        <w:rPr>
          <w:rFonts w:cs="Arial" w:hint="cs"/>
          <w:szCs w:val="32"/>
          <w:rtl/>
        </w:rPr>
        <w:t>والماء.</w:t>
      </w:r>
    </w:p>
    <w:p w14:paraId="081EF494" w14:textId="1DFF24A3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مبرزاً فيها أهم المؤشرات </w:t>
      </w:r>
      <w:r>
        <w:rPr>
          <w:rFonts w:cs="Arial" w:hint="cs"/>
          <w:szCs w:val="32"/>
          <w:rtl/>
        </w:rPr>
        <w:t>الاقتصادية</w:t>
      </w:r>
      <w:r>
        <w:rPr>
          <w:rFonts w:cs="Arial"/>
          <w:szCs w:val="32"/>
          <w:rtl/>
        </w:rPr>
        <w:t xml:space="preserve"> </w:t>
      </w:r>
      <w:r w:rsidR="00962731">
        <w:rPr>
          <w:rFonts w:cs="Arial" w:hint="cs"/>
          <w:szCs w:val="32"/>
          <w:rtl/>
        </w:rPr>
        <w:t>التالية:</w:t>
      </w:r>
    </w:p>
    <w:p w14:paraId="269978F4" w14:textId="4472F7A2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1- قيمة الإنتاج </w:t>
      </w:r>
      <w:r w:rsidR="00962731">
        <w:rPr>
          <w:rFonts w:cs="Arial" w:hint="cs"/>
          <w:szCs w:val="32"/>
          <w:rtl/>
        </w:rPr>
        <w:t>الصناعي.</w:t>
      </w:r>
    </w:p>
    <w:p w14:paraId="68C20267" w14:textId="60E09408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2- الناتج </w:t>
      </w:r>
      <w:r w:rsidR="00962731">
        <w:rPr>
          <w:rFonts w:cs="Arial" w:hint="cs"/>
          <w:szCs w:val="32"/>
          <w:rtl/>
        </w:rPr>
        <w:t>الإجمالي.</w:t>
      </w:r>
    </w:p>
    <w:p w14:paraId="75E31A7B" w14:textId="53752994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3- الناتج الصافي بتكلفة عوامل </w:t>
      </w:r>
      <w:r w:rsidR="00962731">
        <w:rPr>
          <w:rFonts w:cs="Arial" w:hint="cs"/>
          <w:szCs w:val="32"/>
          <w:rtl/>
        </w:rPr>
        <w:t>الإنتاج.</w:t>
      </w:r>
    </w:p>
    <w:p w14:paraId="247BE48F" w14:textId="318CC111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4- التكاليف من مستلزمات الإنتاج ــ الرواتب والأجور ــ </w:t>
      </w:r>
      <w:r w:rsidR="00962731">
        <w:rPr>
          <w:rFonts w:cs="Arial" w:hint="cs"/>
          <w:szCs w:val="32"/>
          <w:rtl/>
        </w:rPr>
        <w:t>الاهتلاك</w:t>
      </w:r>
      <w:r>
        <w:rPr>
          <w:rFonts w:cs="Arial"/>
          <w:szCs w:val="32"/>
          <w:rtl/>
        </w:rPr>
        <w:t xml:space="preserve"> ــ الضرائب </w:t>
      </w:r>
      <w:r w:rsidR="004F6AE2">
        <w:rPr>
          <w:rFonts w:cs="Arial" w:hint="cs"/>
          <w:szCs w:val="32"/>
          <w:rtl/>
        </w:rPr>
        <w:t xml:space="preserve">غير </w:t>
      </w:r>
      <w:r w:rsidR="00962731">
        <w:rPr>
          <w:rFonts w:cs="Arial" w:hint="cs"/>
          <w:szCs w:val="32"/>
          <w:rtl/>
        </w:rPr>
        <w:t>المباشرة.</w:t>
      </w:r>
    </w:p>
    <w:p w14:paraId="3FFC0FCD" w14:textId="77777777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5- الفائض أو </w:t>
      </w:r>
      <w:r>
        <w:rPr>
          <w:rFonts w:cs="Arial" w:hint="cs"/>
          <w:szCs w:val="32"/>
          <w:rtl/>
        </w:rPr>
        <w:t>العجز.</w:t>
      </w:r>
    </w:p>
    <w:p w14:paraId="43F6FABF" w14:textId="091898B2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وقد تم عرض البيانات في الجداول </w:t>
      </w:r>
      <w:r w:rsidR="00962731">
        <w:rPr>
          <w:rFonts w:cs="Arial" w:hint="cs"/>
          <w:szCs w:val="32"/>
          <w:rtl/>
        </w:rPr>
        <w:t>التالية:</w:t>
      </w:r>
    </w:p>
    <w:p w14:paraId="74FE51F7" w14:textId="05E80617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 w:rsidR="00962731">
        <w:rPr>
          <w:rFonts w:cs="Arial" w:hint="cs"/>
          <w:szCs w:val="32"/>
          <w:u w:val="single"/>
          <w:rtl/>
        </w:rPr>
        <w:t>الأول:</w:t>
      </w:r>
    </w:p>
    <w:p w14:paraId="5B9B761A" w14:textId="47E161FA" w:rsidR="00FE4EFC" w:rsidRDefault="00FE4EFC" w:rsidP="004267AF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يتضمن الإنتاج والناتج الصافي بتكلفة عوامل الإنتاج مبوبة حسب القطاعات </w:t>
      </w:r>
      <w:r w:rsidR="00962731">
        <w:rPr>
          <w:rFonts w:cs="Arial" w:hint="cs"/>
          <w:szCs w:val="32"/>
          <w:rtl/>
        </w:rPr>
        <w:t>الرئيسية الثلاثة</w:t>
      </w:r>
      <w:r>
        <w:rPr>
          <w:rFonts w:cs="Arial"/>
          <w:szCs w:val="32"/>
          <w:rtl/>
        </w:rPr>
        <w:t xml:space="preserve"> للقطاع العام </w:t>
      </w:r>
      <w:r w:rsidR="00962731">
        <w:rPr>
          <w:rFonts w:cs="Arial" w:hint="cs"/>
          <w:szCs w:val="32"/>
          <w:rtl/>
        </w:rPr>
        <w:t>الصناعي.</w:t>
      </w:r>
    </w:p>
    <w:p w14:paraId="760EA992" w14:textId="28AE54C2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 w:rsidR="00962731">
        <w:rPr>
          <w:rFonts w:cs="Arial" w:hint="cs"/>
          <w:szCs w:val="32"/>
          <w:u w:val="single"/>
          <w:rtl/>
        </w:rPr>
        <w:t>الثاني:</w:t>
      </w:r>
    </w:p>
    <w:p w14:paraId="2B8C35FC" w14:textId="7EF5967F" w:rsidR="00FE4EFC" w:rsidRDefault="00FE4EFC" w:rsidP="004267AF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 w:val="32"/>
          <w:szCs w:val="32"/>
          <w:rtl/>
        </w:rPr>
        <w:t xml:space="preserve">   يظهر فيه قيمة الإنتاج الإجمالي والناتج الإجمالي والناتج الصافي بتكلفة عوامل الإنتاج حسب الصناعة</w:t>
      </w:r>
      <w:r>
        <w:rPr>
          <w:rFonts w:cs="Arial"/>
          <w:szCs w:val="32"/>
          <w:rtl/>
        </w:rPr>
        <w:t xml:space="preserve"> ولكل مؤسسة أو شركة على </w:t>
      </w:r>
      <w:r w:rsidR="00962731">
        <w:rPr>
          <w:rFonts w:cs="Arial" w:hint="cs"/>
          <w:szCs w:val="32"/>
          <w:rtl/>
        </w:rPr>
        <w:t>حدة.</w:t>
      </w:r>
    </w:p>
    <w:p w14:paraId="3CFFC669" w14:textId="77777777" w:rsidR="00EA11AA" w:rsidRDefault="00EA11AA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</w:p>
    <w:p w14:paraId="24C1E298" w14:textId="1FA007CD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 w:rsidR="00962731">
        <w:rPr>
          <w:rFonts w:cs="Arial" w:hint="cs"/>
          <w:szCs w:val="32"/>
          <w:u w:val="single"/>
          <w:rtl/>
        </w:rPr>
        <w:t>الثالث:</w:t>
      </w:r>
    </w:p>
    <w:p w14:paraId="3D1EAAA6" w14:textId="23B9FFA0" w:rsidR="00FE4EFC" w:rsidRDefault="00FE4EFC" w:rsidP="004267AF">
      <w:pPr>
        <w:pStyle w:val="2"/>
        <w:ind w:right="0"/>
        <w:jc w:val="both"/>
        <w:rPr>
          <w:rtl/>
        </w:rPr>
      </w:pPr>
      <w:r>
        <w:rPr>
          <w:rtl/>
        </w:rPr>
        <w:t xml:space="preserve">     يتضمن قيمة الإنتاج الصناعي بسعر السوق ومجموع التكاليف ويتألف من مستلزمات الإنتاج - الرواتب والأجور- </w:t>
      </w:r>
      <w:r w:rsidR="00962731">
        <w:rPr>
          <w:rFonts w:hint="cs"/>
          <w:rtl/>
        </w:rPr>
        <w:t>الاهتلاك</w:t>
      </w:r>
      <w:r>
        <w:rPr>
          <w:rtl/>
        </w:rPr>
        <w:t xml:space="preserve"> - الضرائب غير المباشرة ثم الفائض أو العجز مبوباً حسب الصناعة ولكل مؤسسة أو شركة على </w:t>
      </w:r>
      <w:r w:rsidR="009D01FB">
        <w:rPr>
          <w:rFonts w:hint="cs"/>
          <w:rtl/>
        </w:rPr>
        <w:t>حدة.</w:t>
      </w:r>
    </w:p>
    <w:p w14:paraId="5C857C71" w14:textId="77777777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>
        <w:rPr>
          <w:rFonts w:cs="Arial" w:hint="cs"/>
          <w:szCs w:val="32"/>
          <w:u w:val="single"/>
          <w:rtl/>
        </w:rPr>
        <w:t>الرابع:</w:t>
      </w:r>
    </w:p>
    <w:p w14:paraId="0803E89A" w14:textId="4A3E63BB" w:rsidR="00FE4EFC" w:rsidRDefault="00FE4EFC" w:rsidP="004267AF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     يتألف من عشرة جداول فرعية (4آ-4ل) يتضمن كل منها قيمة الإنتاج بسعر السوق ومجموع التكاليف ويتألف من مستلزمات الإنتاج – الرواتب والأجور – </w:t>
      </w:r>
      <w:r w:rsidR="00962731">
        <w:rPr>
          <w:rFonts w:hint="cs"/>
          <w:szCs w:val="32"/>
          <w:rtl/>
        </w:rPr>
        <w:t>الاهتلاك</w:t>
      </w:r>
      <w:r>
        <w:rPr>
          <w:szCs w:val="32"/>
          <w:rtl/>
        </w:rPr>
        <w:t xml:space="preserve"> – الضرائب غير المباشرة ثم الفائض أو العجز وخصص كل منها لمؤسسة أو شركة أدرجت تحتها الشركات أو المعامل التابعة </w:t>
      </w:r>
      <w:r w:rsidR="009D01FB">
        <w:rPr>
          <w:rFonts w:hint="cs"/>
          <w:szCs w:val="32"/>
          <w:rtl/>
        </w:rPr>
        <w:t>لها.</w:t>
      </w:r>
    </w:p>
    <w:p w14:paraId="18FEFE7D" w14:textId="1F0D7701"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مع أملنا أن تساهم هذه النشرة في خدمة المهتمين بهذه البيانات وعلى كافة </w:t>
      </w:r>
      <w:r w:rsidR="009D01FB">
        <w:rPr>
          <w:rFonts w:hint="cs"/>
          <w:szCs w:val="32"/>
          <w:rtl/>
        </w:rPr>
        <w:t>المستويات.</w:t>
      </w:r>
    </w:p>
    <w:p w14:paraId="0975D123" w14:textId="77777777" w:rsidR="007B134A" w:rsidRPr="00B44D00" w:rsidRDefault="007B134A" w:rsidP="007B134A">
      <w:pPr>
        <w:jc w:val="both"/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</w:pP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ملاح</w:t>
      </w:r>
      <w:r w:rsidR="0063455E" w:rsidRPr="00B44D00">
        <w:rPr>
          <w:rFonts w:ascii="Arial" w:hAnsi="Arial" w:cs="Arial" w:hint="cs"/>
          <w:b/>
          <w:bCs/>
          <w:sz w:val="28"/>
          <w:szCs w:val="28"/>
          <w:u w:val="single"/>
          <w:rtl/>
          <w:lang w:eastAsia="en-US"/>
        </w:rPr>
        <w:t>ـــــ</w:t>
      </w: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ظ</w:t>
      </w:r>
      <w:r w:rsidR="0063455E" w:rsidRPr="00B44D00">
        <w:rPr>
          <w:rFonts w:ascii="Arial" w:hAnsi="Arial" w:cs="Arial" w:hint="cs"/>
          <w:b/>
          <w:bCs/>
          <w:sz w:val="28"/>
          <w:szCs w:val="28"/>
          <w:u w:val="single"/>
          <w:rtl/>
          <w:lang w:eastAsia="en-US"/>
        </w:rPr>
        <w:t>ــــــــــــ</w:t>
      </w: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ات:</w:t>
      </w:r>
    </w:p>
    <w:p w14:paraId="07E4E962" w14:textId="77777777" w:rsidR="007B134A" w:rsidRDefault="007B134A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14:paraId="73DA1AE2" w14:textId="77777777" w:rsidR="009426EA" w:rsidRPr="009426EA" w:rsidRDefault="006370CA" w:rsidP="00E83FF3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  <w:r w:rsidRPr="00F330B6">
        <w:rPr>
          <w:rFonts w:ascii="Arial" w:hAnsi="Arial" w:cs="Arial"/>
          <w:sz w:val="26"/>
          <w:szCs w:val="26"/>
          <w:rtl/>
          <w:lang w:eastAsia="en-US"/>
        </w:rPr>
        <w:t>لم ترد بيانات عن عام 202</w:t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>2</w:t>
      </w:r>
      <w:r w:rsidRPr="00F330B6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="009D6C25" w:rsidRPr="00F330B6">
        <w:rPr>
          <w:rFonts w:ascii="Arial" w:hAnsi="Arial" w:cs="Arial" w:hint="cs"/>
          <w:sz w:val="26"/>
          <w:szCs w:val="26"/>
          <w:rtl/>
          <w:lang w:eastAsia="en-US"/>
        </w:rPr>
        <w:t>ل</w:t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 xml:space="preserve">لشركة العامة لمصفاة حمص </w:t>
      </w:r>
      <w:r w:rsidR="009B547D" w:rsidRPr="00F330B6">
        <w:rPr>
          <w:rFonts w:ascii="Arial" w:hAnsi="Arial" w:cs="Arial" w:hint="cs"/>
          <w:sz w:val="26"/>
          <w:szCs w:val="26"/>
          <w:rtl/>
          <w:lang w:eastAsia="en-US"/>
        </w:rPr>
        <w:t>بالإضافة لبعض مؤسسات المياه وهي (حلب-</w:t>
      </w:r>
      <w:r w:rsidR="00ED6CE9" w:rsidRPr="00F330B6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="009B547D" w:rsidRPr="00F330B6">
        <w:rPr>
          <w:rFonts w:ascii="Arial" w:hAnsi="Arial" w:cs="Arial" w:hint="cs"/>
          <w:sz w:val="26"/>
          <w:szCs w:val="26"/>
          <w:rtl/>
          <w:lang w:eastAsia="en-US"/>
        </w:rPr>
        <w:t>دير الزور-</w:t>
      </w:r>
      <w:r w:rsidR="00FF032A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="009B547D" w:rsidRPr="00F330B6">
        <w:rPr>
          <w:rFonts w:ascii="Arial" w:hAnsi="Arial" w:cs="Arial" w:hint="cs"/>
          <w:sz w:val="26"/>
          <w:szCs w:val="26"/>
          <w:rtl/>
          <w:lang w:eastAsia="en-US"/>
        </w:rPr>
        <w:t>السويداء</w:t>
      </w:r>
      <w:r w:rsidR="0011446B">
        <w:rPr>
          <w:rFonts w:ascii="Arial" w:hAnsi="Arial" w:cs="Arial" w:hint="cs"/>
          <w:sz w:val="26"/>
          <w:szCs w:val="26"/>
          <w:rtl/>
          <w:lang w:eastAsia="en-US"/>
        </w:rPr>
        <w:t xml:space="preserve">- الرقة </w:t>
      </w:r>
      <w:r w:rsidR="009B547D" w:rsidRPr="00F330B6">
        <w:rPr>
          <w:rFonts w:ascii="Arial" w:hAnsi="Arial" w:cs="Arial" w:hint="cs"/>
          <w:sz w:val="26"/>
          <w:szCs w:val="26"/>
          <w:rtl/>
          <w:lang w:eastAsia="en-US"/>
        </w:rPr>
        <w:t>-</w:t>
      </w:r>
      <w:r w:rsidR="00ED6CE9" w:rsidRPr="00F330B6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="009B547D" w:rsidRPr="00F330B6">
        <w:rPr>
          <w:rFonts w:ascii="Arial" w:hAnsi="Arial" w:cs="Arial" w:hint="cs"/>
          <w:sz w:val="26"/>
          <w:szCs w:val="26"/>
          <w:rtl/>
          <w:lang w:eastAsia="en-US"/>
        </w:rPr>
        <w:t>درعا</w:t>
      </w:r>
      <w:r w:rsidR="00ED6CE9" w:rsidRPr="00F330B6">
        <w:rPr>
          <w:rFonts w:ascii="Arial" w:hAnsi="Arial" w:cs="Arial" w:hint="cs"/>
          <w:sz w:val="26"/>
          <w:szCs w:val="26"/>
          <w:rtl/>
          <w:lang w:eastAsia="en-US"/>
        </w:rPr>
        <w:t xml:space="preserve"> - </w:t>
      </w:r>
      <w:r w:rsidR="009B547D" w:rsidRPr="00F330B6">
        <w:rPr>
          <w:rFonts w:ascii="Arial" w:hAnsi="Arial" w:cs="Arial" w:hint="cs"/>
          <w:sz w:val="26"/>
          <w:szCs w:val="26"/>
          <w:rtl/>
          <w:lang w:eastAsia="en-US"/>
        </w:rPr>
        <w:t>القنيطرة)</w:t>
      </w:r>
      <w:r w:rsidR="00FF032A">
        <w:rPr>
          <w:rFonts w:ascii="Arial" w:hAnsi="Arial" w:cs="Arial" w:hint="cs"/>
          <w:sz w:val="26"/>
          <w:szCs w:val="26"/>
          <w:rtl/>
          <w:lang w:eastAsia="en-US"/>
        </w:rPr>
        <w:t xml:space="preserve"> اعتمدنا بيانات السنة السابقة</w:t>
      </w:r>
      <w:r w:rsidR="00ED6CE9" w:rsidRPr="00F330B6">
        <w:rPr>
          <w:rFonts w:ascii="Arial" w:hAnsi="Arial" w:cs="Arial" w:hint="cs"/>
          <w:sz w:val="26"/>
          <w:szCs w:val="26"/>
          <w:rtl/>
          <w:lang w:eastAsia="en-US"/>
        </w:rPr>
        <w:t>.</w:t>
      </w:r>
    </w:p>
    <w:p w14:paraId="73BFC697" w14:textId="77777777" w:rsidR="00B472AC" w:rsidRPr="00B472AC" w:rsidRDefault="009426EA" w:rsidP="00B00CB9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  <w:r w:rsidRPr="00B472AC">
        <w:rPr>
          <w:rFonts w:ascii="Arial" w:hAnsi="Arial" w:cs="Arial"/>
          <w:sz w:val="26"/>
          <w:szCs w:val="26"/>
          <w:rtl/>
          <w:lang w:eastAsia="en-US"/>
        </w:rPr>
        <w:t>لم ترد بيانات عن عام 202</w:t>
      </w:r>
      <w:r w:rsidRPr="00B472AC">
        <w:rPr>
          <w:rFonts w:ascii="Arial" w:hAnsi="Arial" w:cs="Arial" w:hint="cs"/>
          <w:sz w:val="26"/>
          <w:szCs w:val="26"/>
          <w:rtl/>
          <w:lang w:eastAsia="en-US"/>
        </w:rPr>
        <w:t>3</w:t>
      </w:r>
      <w:r w:rsidRPr="00B472AC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B472AC">
        <w:rPr>
          <w:rFonts w:ascii="Arial" w:hAnsi="Arial" w:cs="Arial" w:hint="cs"/>
          <w:sz w:val="26"/>
          <w:szCs w:val="26"/>
          <w:rtl/>
          <w:lang w:eastAsia="en-US"/>
        </w:rPr>
        <w:t>للشركة العامة لمصفاة حمص</w:t>
      </w:r>
      <w:r w:rsidR="00292F2A" w:rsidRPr="00B472AC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="009D01FB" w:rsidRPr="00B472AC">
        <w:rPr>
          <w:rFonts w:ascii="Arial" w:hAnsi="Arial" w:cs="Arial" w:hint="cs"/>
          <w:sz w:val="26"/>
          <w:szCs w:val="26"/>
          <w:rtl/>
          <w:lang w:eastAsia="en-US"/>
        </w:rPr>
        <w:t>- المؤسسة</w:t>
      </w:r>
      <w:r w:rsidR="00FF5E8B" w:rsidRPr="00B472AC">
        <w:rPr>
          <w:rFonts w:ascii="Arial" w:hAnsi="Arial" w:cs="Arial"/>
          <w:sz w:val="26"/>
          <w:szCs w:val="26"/>
          <w:rtl/>
          <w:lang w:eastAsia="en-US"/>
        </w:rPr>
        <w:t xml:space="preserve"> العامة للج</w:t>
      </w:r>
      <w:r w:rsidR="00FF5E8B" w:rsidRPr="00B472AC">
        <w:rPr>
          <w:rFonts w:ascii="Arial" w:hAnsi="Arial" w:cs="Arial" w:hint="cs"/>
          <w:sz w:val="26"/>
          <w:szCs w:val="26"/>
          <w:rtl/>
          <w:lang w:eastAsia="en-US"/>
        </w:rPr>
        <w:t>ي</w:t>
      </w:r>
      <w:r w:rsidR="00FF5E8B" w:rsidRPr="00B472AC">
        <w:rPr>
          <w:rFonts w:ascii="Arial" w:hAnsi="Arial" w:cs="Arial"/>
          <w:sz w:val="26"/>
          <w:szCs w:val="26"/>
          <w:rtl/>
          <w:lang w:eastAsia="en-US"/>
        </w:rPr>
        <w:t>ولوجيا</w:t>
      </w:r>
      <w:r w:rsidR="00FF5E8B" w:rsidRPr="00B472AC">
        <w:rPr>
          <w:rFonts w:ascii="Arial" w:hAnsi="Arial" w:cs="Arial" w:hint="cs"/>
          <w:sz w:val="26"/>
          <w:szCs w:val="26"/>
          <w:rtl/>
          <w:lang w:eastAsia="en-US"/>
        </w:rPr>
        <w:t xml:space="preserve"> -</w:t>
      </w:r>
      <w:r w:rsidR="00292F2A" w:rsidRPr="00B472AC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="00292F2A" w:rsidRPr="00B472AC">
        <w:rPr>
          <w:rFonts w:ascii="Arial" w:hAnsi="Arial" w:cs="Arial" w:hint="cs"/>
          <w:sz w:val="26"/>
          <w:szCs w:val="26"/>
          <w:rtl/>
          <w:lang w:eastAsia="en-US"/>
        </w:rPr>
        <w:t>ا</w:t>
      </w:r>
      <w:r w:rsidR="00292F2A" w:rsidRPr="00B472AC">
        <w:rPr>
          <w:rFonts w:ascii="Arial" w:hAnsi="Arial" w:cs="Arial"/>
          <w:sz w:val="26"/>
          <w:szCs w:val="26"/>
          <w:rtl/>
          <w:lang w:eastAsia="en-US"/>
        </w:rPr>
        <w:t>لمؤسسة العامة للصناعات ال</w:t>
      </w:r>
      <w:r w:rsidR="00292F2A" w:rsidRPr="00B472AC">
        <w:rPr>
          <w:rFonts w:ascii="Arial" w:hAnsi="Arial" w:cs="Arial" w:hint="cs"/>
          <w:sz w:val="26"/>
          <w:szCs w:val="26"/>
          <w:rtl/>
          <w:lang w:eastAsia="en-US"/>
        </w:rPr>
        <w:t>كيميائية</w:t>
      </w:r>
      <w:r w:rsidR="009B6869" w:rsidRPr="00B472AC">
        <w:rPr>
          <w:rFonts w:ascii="Arial" w:hAnsi="Arial" w:cs="Arial" w:hint="cs"/>
          <w:sz w:val="26"/>
          <w:szCs w:val="26"/>
          <w:rtl/>
          <w:lang w:eastAsia="en-US"/>
        </w:rPr>
        <w:t xml:space="preserve"> -</w:t>
      </w:r>
      <w:r w:rsidR="009B6869" w:rsidRPr="00B472AC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="009B6869" w:rsidRPr="00B472AC">
        <w:rPr>
          <w:rFonts w:ascii="Arial" w:hAnsi="Arial" w:cs="Arial" w:hint="cs"/>
          <w:sz w:val="26"/>
          <w:szCs w:val="26"/>
          <w:rtl/>
          <w:lang w:eastAsia="en-US"/>
        </w:rPr>
        <w:t>ا</w:t>
      </w:r>
      <w:r w:rsidR="009B6869" w:rsidRPr="00B472AC">
        <w:rPr>
          <w:rFonts w:ascii="Arial" w:hAnsi="Arial" w:cs="Arial"/>
          <w:sz w:val="26"/>
          <w:szCs w:val="26"/>
          <w:rtl/>
          <w:lang w:eastAsia="en-US"/>
        </w:rPr>
        <w:t>لمؤسسة العامة للصناعات ال</w:t>
      </w:r>
      <w:r w:rsidR="009B6869" w:rsidRPr="00B472AC">
        <w:rPr>
          <w:rFonts w:ascii="Arial" w:hAnsi="Arial" w:cs="Arial" w:hint="cs"/>
          <w:sz w:val="26"/>
          <w:szCs w:val="26"/>
          <w:rtl/>
          <w:lang w:eastAsia="en-US"/>
        </w:rPr>
        <w:t>هندسية -</w:t>
      </w:r>
      <w:r w:rsidR="009B6869" w:rsidRPr="00B472AC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="009B6869" w:rsidRPr="00B472AC">
        <w:rPr>
          <w:rFonts w:ascii="Arial" w:hAnsi="Arial" w:cs="Arial" w:hint="cs"/>
          <w:sz w:val="26"/>
          <w:szCs w:val="26"/>
          <w:rtl/>
          <w:lang w:eastAsia="en-US"/>
        </w:rPr>
        <w:t>ا</w:t>
      </w:r>
      <w:r w:rsidR="009B6869" w:rsidRPr="00B472AC">
        <w:rPr>
          <w:rFonts w:ascii="Arial" w:hAnsi="Arial" w:cs="Arial"/>
          <w:sz w:val="26"/>
          <w:szCs w:val="26"/>
          <w:rtl/>
          <w:lang w:eastAsia="en-US"/>
        </w:rPr>
        <w:t xml:space="preserve">لمؤسسة العامة </w:t>
      </w:r>
      <w:r w:rsidR="009B6869" w:rsidRPr="00B472AC">
        <w:rPr>
          <w:rFonts w:ascii="Arial" w:hAnsi="Arial" w:cs="Arial" w:hint="cs"/>
          <w:sz w:val="26"/>
          <w:szCs w:val="26"/>
          <w:rtl/>
          <w:lang w:eastAsia="en-US"/>
        </w:rPr>
        <w:t>للتبغ -</w:t>
      </w:r>
      <w:r w:rsidR="009B6869" w:rsidRPr="00B472AC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="009B6869" w:rsidRPr="00B472AC">
        <w:rPr>
          <w:rFonts w:ascii="Arial" w:hAnsi="Arial" w:cs="Arial"/>
          <w:color w:val="000000"/>
          <w:sz w:val="26"/>
          <w:szCs w:val="26"/>
          <w:rtl/>
          <w:lang w:eastAsia="en-US"/>
        </w:rPr>
        <w:t xml:space="preserve">مؤسسة الاسكان العسكرية </w:t>
      </w:r>
      <w:r w:rsidR="00093208" w:rsidRPr="00B472AC">
        <w:rPr>
          <w:rFonts w:ascii="Arial" w:hAnsi="Arial" w:cs="Arial" w:hint="cs"/>
          <w:color w:val="000000"/>
          <w:sz w:val="26"/>
          <w:szCs w:val="26"/>
          <w:rtl/>
          <w:lang w:eastAsia="en-US"/>
        </w:rPr>
        <w:t xml:space="preserve">- </w:t>
      </w:r>
      <w:r w:rsidR="00093208" w:rsidRPr="00B472AC">
        <w:rPr>
          <w:rFonts w:ascii="Arial" w:hAnsi="Arial" w:cs="Arial"/>
          <w:color w:val="000000"/>
          <w:sz w:val="26"/>
          <w:szCs w:val="26"/>
          <w:rtl/>
          <w:lang w:eastAsia="en-US"/>
        </w:rPr>
        <w:t xml:space="preserve">المؤسسة العامة لنقل </w:t>
      </w:r>
      <w:r w:rsidR="009D01FB" w:rsidRPr="00B472AC">
        <w:rPr>
          <w:rFonts w:ascii="Arial" w:hAnsi="Arial" w:cs="Arial" w:hint="cs"/>
          <w:color w:val="000000"/>
          <w:sz w:val="26"/>
          <w:szCs w:val="26"/>
          <w:rtl/>
          <w:lang w:eastAsia="en-US"/>
        </w:rPr>
        <w:t>وتوزيع</w:t>
      </w:r>
      <w:r w:rsidR="00093208" w:rsidRPr="00B472AC">
        <w:rPr>
          <w:rFonts w:ascii="Arial" w:hAnsi="Arial" w:cs="Arial"/>
          <w:color w:val="000000"/>
          <w:sz w:val="26"/>
          <w:szCs w:val="26"/>
          <w:rtl/>
          <w:lang w:eastAsia="en-US"/>
        </w:rPr>
        <w:t xml:space="preserve"> الكهرباء</w:t>
      </w:r>
      <w:r w:rsidR="00A82A8E" w:rsidRPr="00B472AC">
        <w:rPr>
          <w:rFonts w:ascii="Arial" w:hAnsi="Arial" w:cs="Arial" w:hint="cs"/>
          <w:color w:val="000000"/>
          <w:sz w:val="26"/>
          <w:szCs w:val="26"/>
          <w:rtl/>
          <w:lang w:eastAsia="en-US"/>
        </w:rPr>
        <w:t xml:space="preserve"> - </w:t>
      </w:r>
      <w:r w:rsidR="00A82A8E" w:rsidRPr="00B472AC">
        <w:rPr>
          <w:rFonts w:ascii="Arial" w:hAnsi="Arial" w:cs="Arial"/>
          <w:color w:val="000000"/>
          <w:sz w:val="26"/>
          <w:szCs w:val="26"/>
          <w:rtl/>
          <w:lang w:eastAsia="en-US"/>
        </w:rPr>
        <w:t>الشركة العامة لصناعة وتسويق الإسمنت ومواد البناء</w:t>
      </w:r>
      <w:r w:rsidR="0011446B" w:rsidRPr="00B472AC">
        <w:rPr>
          <w:rFonts w:ascii="Arial" w:hAnsi="Arial" w:cs="Arial" w:hint="cs"/>
          <w:color w:val="000000"/>
          <w:sz w:val="26"/>
          <w:szCs w:val="26"/>
          <w:rtl/>
          <w:lang w:eastAsia="en-US"/>
        </w:rPr>
        <w:t xml:space="preserve"> </w:t>
      </w:r>
      <w:r w:rsidR="004267AF" w:rsidRPr="00B472AC">
        <w:rPr>
          <w:rFonts w:ascii="Arial" w:hAnsi="Arial" w:cs="Arial" w:hint="cs"/>
          <w:color w:val="000000"/>
          <w:sz w:val="26"/>
          <w:szCs w:val="26"/>
          <w:rtl/>
          <w:lang w:eastAsia="en-US"/>
        </w:rPr>
        <w:t xml:space="preserve">- </w:t>
      </w:r>
      <w:r w:rsidR="004267AF" w:rsidRPr="00B472AC">
        <w:rPr>
          <w:rFonts w:ascii="Arial" w:hAnsi="Arial" w:cs="Arial" w:hint="cs"/>
          <w:sz w:val="26"/>
          <w:szCs w:val="26"/>
          <w:rtl/>
          <w:lang w:eastAsia="en-US"/>
        </w:rPr>
        <w:t xml:space="preserve">بالإضافة لبعض مؤسسات المياه وهي (دمشق وريفها </w:t>
      </w:r>
      <w:r w:rsidR="004267AF" w:rsidRPr="00B472AC">
        <w:rPr>
          <w:rFonts w:ascii="Arial" w:hAnsi="Arial" w:cs="Arial"/>
          <w:sz w:val="26"/>
          <w:szCs w:val="26"/>
          <w:rtl/>
          <w:lang w:eastAsia="en-US"/>
        </w:rPr>
        <w:t>–</w:t>
      </w:r>
      <w:r w:rsidR="004267AF" w:rsidRPr="00B472AC">
        <w:rPr>
          <w:rFonts w:ascii="Arial" w:hAnsi="Arial" w:cs="Arial" w:hint="cs"/>
          <w:sz w:val="26"/>
          <w:szCs w:val="26"/>
          <w:rtl/>
          <w:lang w:eastAsia="en-US"/>
        </w:rPr>
        <w:t xml:space="preserve"> إدلب </w:t>
      </w:r>
      <w:r w:rsidR="004267AF" w:rsidRPr="00B472AC">
        <w:rPr>
          <w:rFonts w:ascii="Arial" w:hAnsi="Arial" w:cs="Arial"/>
          <w:sz w:val="26"/>
          <w:szCs w:val="26"/>
          <w:rtl/>
          <w:lang w:eastAsia="en-US"/>
        </w:rPr>
        <w:t>–</w:t>
      </w:r>
      <w:r w:rsidR="004267AF" w:rsidRPr="00B472AC">
        <w:rPr>
          <w:rFonts w:ascii="Arial" w:hAnsi="Arial" w:cs="Arial" w:hint="cs"/>
          <w:sz w:val="26"/>
          <w:szCs w:val="26"/>
          <w:rtl/>
          <w:lang w:eastAsia="en-US"/>
        </w:rPr>
        <w:t xml:space="preserve"> طرطوس - الرقة </w:t>
      </w:r>
      <w:r w:rsidR="004267AF" w:rsidRPr="00B472AC">
        <w:rPr>
          <w:rFonts w:ascii="Arial" w:hAnsi="Arial" w:cs="Arial"/>
          <w:sz w:val="26"/>
          <w:szCs w:val="26"/>
          <w:rtl/>
          <w:lang w:eastAsia="en-US"/>
        </w:rPr>
        <w:t>–</w:t>
      </w:r>
      <w:r w:rsidR="004267AF" w:rsidRPr="00B472AC">
        <w:rPr>
          <w:rFonts w:ascii="Arial" w:hAnsi="Arial" w:cs="Arial" w:hint="cs"/>
          <w:sz w:val="26"/>
          <w:szCs w:val="26"/>
          <w:rtl/>
          <w:lang w:eastAsia="en-US"/>
        </w:rPr>
        <w:t xml:space="preserve"> دير الزور)</w:t>
      </w:r>
      <w:r w:rsidR="00913712" w:rsidRPr="00B472AC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="0011446B" w:rsidRPr="00B472AC">
        <w:rPr>
          <w:rFonts w:ascii="Arial" w:hAnsi="Arial" w:cs="Arial" w:hint="cs"/>
          <w:sz w:val="26"/>
          <w:szCs w:val="26"/>
          <w:rtl/>
          <w:lang w:eastAsia="en-US"/>
        </w:rPr>
        <w:t>اعتمدنا بيانات السنة السابقة.</w:t>
      </w:r>
      <w:r w:rsidR="002957C4" w:rsidRPr="00B472AC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2957C4" w:rsidRPr="00B472AC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2957C4" w:rsidRPr="00B472AC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2957C4" w:rsidRPr="00B472AC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2957C4" w:rsidRPr="00B472AC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2957C4" w:rsidRPr="00B472AC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B472AC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B472AC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B472AC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B472AC">
        <w:rPr>
          <w:rFonts w:ascii="Arial" w:hAnsi="Arial" w:cs="Arial" w:hint="cs"/>
          <w:sz w:val="26"/>
          <w:szCs w:val="26"/>
          <w:rtl/>
          <w:lang w:eastAsia="en-US"/>
        </w:rPr>
        <w:tab/>
      </w:r>
    </w:p>
    <w:p w14:paraId="4DF17B35" w14:textId="1E2E5D58" w:rsidR="00FD0BC7" w:rsidRPr="00B472AC" w:rsidRDefault="002957C4" w:rsidP="00B472AC">
      <w:pPr>
        <w:pStyle w:val="a4"/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  <w:r w:rsidRPr="00B472AC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B472AC">
        <w:rPr>
          <w:rFonts w:ascii="Arial" w:hAnsi="Arial" w:cs="Arial" w:hint="cs"/>
          <w:sz w:val="26"/>
          <w:szCs w:val="26"/>
          <w:rtl/>
          <w:lang w:eastAsia="en-US"/>
        </w:rPr>
        <w:tab/>
      </w:r>
    </w:p>
    <w:p w14:paraId="441086C2" w14:textId="77777777" w:rsidR="00FD0BC7" w:rsidRDefault="00FD0BC7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14:paraId="490E8689" w14:textId="77777777"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</w:p>
    <w:p w14:paraId="4D4C093D" w14:textId="77777777"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                                              </w:t>
      </w:r>
    </w:p>
    <w:p w14:paraId="4F9CD106" w14:textId="7E5653C5" w:rsidR="00B472AC" w:rsidRPr="002730AF" w:rsidRDefault="00B472AC" w:rsidP="00B472AC">
      <w:pPr>
        <w:spacing w:line="276" w:lineRule="auto"/>
        <w:jc w:val="both"/>
        <w:rPr>
          <w:rFonts w:cs="Arabic Transparent"/>
          <w:b/>
          <w:bCs/>
          <w:sz w:val="38"/>
          <w:szCs w:val="38"/>
          <w:rtl/>
        </w:rPr>
      </w:pPr>
      <w:r>
        <w:rPr>
          <w:rFonts w:cs="Arabic Transparent"/>
          <w:b/>
          <w:bCs/>
          <w:sz w:val="38"/>
          <w:szCs w:val="38"/>
        </w:rPr>
        <w:t xml:space="preserve">                                          </w:t>
      </w:r>
      <w:r w:rsidRPr="002730AF">
        <w:rPr>
          <w:rFonts w:cs="Arabic Transparent" w:hint="cs"/>
          <w:b/>
          <w:bCs/>
          <w:sz w:val="38"/>
          <w:szCs w:val="38"/>
          <w:rtl/>
        </w:rPr>
        <w:t xml:space="preserve">السيد رئيس هيئة التخطيط والاحصاء    </w:t>
      </w:r>
    </w:p>
    <w:p w14:paraId="4E0BAB25" w14:textId="77777777" w:rsidR="00B472AC" w:rsidRPr="002730AF" w:rsidRDefault="00B472AC" w:rsidP="00B472AC">
      <w:pPr>
        <w:spacing w:line="276" w:lineRule="auto"/>
        <w:jc w:val="center"/>
        <w:rPr>
          <w:rFonts w:cs="Arabic Transparent"/>
          <w:b/>
          <w:bCs/>
          <w:sz w:val="38"/>
          <w:szCs w:val="38"/>
          <w:rtl/>
        </w:rPr>
      </w:pPr>
      <w:r w:rsidRPr="002730AF">
        <w:rPr>
          <w:rFonts w:cs="Arabic Transparent" w:hint="cs"/>
          <w:b/>
          <w:bCs/>
          <w:sz w:val="38"/>
          <w:szCs w:val="38"/>
          <w:rtl/>
        </w:rPr>
        <w:t xml:space="preserve">                                         أنس رضوان سليم </w:t>
      </w:r>
    </w:p>
    <w:p w14:paraId="5A18C869" w14:textId="77777777" w:rsidR="00FE4EFC" w:rsidRDefault="00FE4EFC" w:rsidP="00FE4EFC">
      <w:pPr>
        <w:ind w:right="142"/>
        <w:jc w:val="right"/>
        <w:rPr>
          <w:rFonts w:cs="Arial"/>
          <w:szCs w:val="36"/>
          <w:rtl/>
        </w:rPr>
      </w:pPr>
    </w:p>
    <w:p w14:paraId="7650C160" w14:textId="77777777" w:rsidR="0031414F" w:rsidRPr="00EA11AA" w:rsidRDefault="00FE4EFC" w:rsidP="00EA11AA">
      <w:pPr>
        <w:ind w:right="142"/>
        <w:jc w:val="lowKashida"/>
        <w:rPr>
          <w:rFonts w:cs="Arial"/>
          <w:szCs w:val="28"/>
        </w:rPr>
      </w:pPr>
      <w:r>
        <w:rPr>
          <w:rFonts w:cs="Arial"/>
          <w:szCs w:val="28"/>
          <w:rtl/>
        </w:rPr>
        <w:tab/>
      </w:r>
    </w:p>
    <w:sectPr w:rsidR="0031414F" w:rsidRPr="00EA11AA" w:rsidSect="00B472AC">
      <w:headerReference w:type="default" r:id="rId8"/>
      <w:endnotePr>
        <w:numFmt w:val="lowerLetter"/>
      </w:endnotePr>
      <w:pgSz w:w="11906" w:h="16838" w:code="9"/>
      <w:pgMar w:top="1134" w:right="1701" w:bottom="1134" w:left="1701" w:header="720" w:footer="720" w:gutter="0"/>
      <w:pgNumType w:fmt="numberInDash" w:start="0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60B26" w14:textId="77777777" w:rsidR="000C3D40" w:rsidRDefault="000C3D40" w:rsidP="0088491B">
      <w:r>
        <w:separator/>
      </w:r>
    </w:p>
  </w:endnote>
  <w:endnote w:type="continuationSeparator" w:id="0">
    <w:p w14:paraId="5C95C68E" w14:textId="77777777" w:rsidR="000C3D40" w:rsidRDefault="000C3D40" w:rsidP="00884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man 2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-Kufi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علوي جــــدة مصمت قائم مقوس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T-Kufi New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51CBE" w14:textId="77777777" w:rsidR="000C3D40" w:rsidRDefault="000C3D40" w:rsidP="0088491B">
      <w:r>
        <w:separator/>
      </w:r>
    </w:p>
  </w:footnote>
  <w:footnote w:type="continuationSeparator" w:id="0">
    <w:p w14:paraId="1770BF29" w14:textId="77777777" w:rsidR="000C3D40" w:rsidRDefault="000C3D40" w:rsidP="00884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229273581"/>
      <w:docPartObj>
        <w:docPartGallery w:val="Page Numbers (Top of Page)"/>
        <w:docPartUnique/>
      </w:docPartObj>
    </w:sdtPr>
    <w:sdtContent>
      <w:p w14:paraId="227E956F" w14:textId="77777777" w:rsidR="0088491B" w:rsidRDefault="008849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712" w:rsidRPr="00913712">
          <w:rPr>
            <w:noProof/>
            <w:rtl/>
            <w:lang w:val="ar-SA"/>
          </w:rPr>
          <w:t>-</w:t>
        </w:r>
        <w:r w:rsidR="00913712">
          <w:rPr>
            <w:rFonts w:cs="Times New Roman"/>
            <w:noProof/>
            <w:rtl/>
          </w:rPr>
          <w:t xml:space="preserve"> </w:t>
        </w:r>
        <w:r w:rsidR="00913712" w:rsidRPr="00913712">
          <w:rPr>
            <w:rFonts w:cs="Arial"/>
            <w:bCs/>
            <w:noProof/>
            <w:szCs w:val="30"/>
            <w:rtl/>
          </w:rPr>
          <w:t>2</w:t>
        </w:r>
        <w:r w:rsidR="00913712">
          <w:rPr>
            <w:rFonts w:cs="Times New Roman"/>
            <w:noProof/>
            <w:rtl/>
          </w:rPr>
          <w:t xml:space="preserve"> -</w:t>
        </w:r>
        <w:r>
          <w:fldChar w:fldCharType="end"/>
        </w:r>
      </w:p>
    </w:sdtContent>
  </w:sdt>
  <w:p w14:paraId="6D37784C" w14:textId="77777777" w:rsidR="0088491B" w:rsidRDefault="0088491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F6999"/>
    <w:multiLevelType w:val="hybridMultilevel"/>
    <w:tmpl w:val="52A28A7A"/>
    <w:lvl w:ilvl="0" w:tplc="293AF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323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EFC"/>
    <w:rsid w:val="00054414"/>
    <w:rsid w:val="00054E06"/>
    <w:rsid w:val="00067C91"/>
    <w:rsid w:val="00093208"/>
    <w:rsid w:val="000C3D40"/>
    <w:rsid w:val="000E30C0"/>
    <w:rsid w:val="000F0354"/>
    <w:rsid w:val="0011446B"/>
    <w:rsid w:val="00143A75"/>
    <w:rsid w:val="00203565"/>
    <w:rsid w:val="00233D24"/>
    <w:rsid w:val="00250889"/>
    <w:rsid w:val="00255D9E"/>
    <w:rsid w:val="00290250"/>
    <w:rsid w:val="00292F2A"/>
    <w:rsid w:val="002957C4"/>
    <w:rsid w:val="002C3E46"/>
    <w:rsid w:val="002E63BA"/>
    <w:rsid w:val="002E7B4B"/>
    <w:rsid w:val="003125F1"/>
    <w:rsid w:val="0031414F"/>
    <w:rsid w:val="003269ED"/>
    <w:rsid w:val="00334FA4"/>
    <w:rsid w:val="0034782C"/>
    <w:rsid w:val="003F2D90"/>
    <w:rsid w:val="004267AF"/>
    <w:rsid w:val="00434505"/>
    <w:rsid w:val="00480F12"/>
    <w:rsid w:val="00496437"/>
    <w:rsid w:val="004B4C8A"/>
    <w:rsid w:val="004F6AE2"/>
    <w:rsid w:val="00521EAB"/>
    <w:rsid w:val="00543E8C"/>
    <w:rsid w:val="0056247C"/>
    <w:rsid w:val="00581ECA"/>
    <w:rsid w:val="005A0F80"/>
    <w:rsid w:val="005A0FEC"/>
    <w:rsid w:val="006075BF"/>
    <w:rsid w:val="0063455E"/>
    <w:rsid w:val="006370CA"/>
    <w:rsid w:val="00690E2E"/>
    <w:rsid w:val="00692152"/>
    <w:rsid w:val="006D51D9"/>
    <w:rsid w:val="006F088C"/>
    <w:rsid w:val="006F3A65"/>
    <w:rsid w:val="00703500"/>
    <w:rsid w:val="00705DAC"/>
    <w:rsid w:val="00724D10"/>
    <w:rsid w:val="007514F7"/>
    <w:rsid w:val="007849E4"/>
    <w:rsid w:val="007B134A"/>
    <w:rsid w:val="00810252"/>
    <w:rsid w:val="00833CC1"/>
    <w:rsid w:val="0088491B"/>
    <w:rsid w:val="008A5F2D"/>
    <w:rsid w:val="009132C3"/>
    <w:rsid w:val="00913712"/>
    <w:rsid w:val="009426EA"/>
    <w:rsid w:val="00962731"/>
    <w:rsid w:val="009A5C9A"/>
    <w:rsid w:val="009A6CBD"/>
    <w:rsid w:val="009B547D"/>
    <w:rsid w:val="009B6869"/>
    <w:rsid w:val="009C0793"/>
    <w:rsid w:val="009C3D2A"/>
    <w:rsid w:val="009D01FB"/>
    <w:rsid w:val="009D38F3"/>
    <w:rsid w:val="009D6C25"/>
    <w:rsid w:val="00A018E8"/>
    <w:rsid w:val="00A3541E"/>
    <w:rsid w:val="00A70A3C"/>
    <w:rsid w:val="00A82A8E"/>
    <w:rsid w:val="00AA365B"/>
    <w:rsid w:val="00B13ADC"/>
    <w:rsid w:val="00B44D00"/>
    <w:rsid w:val="00B472AC"/>
    <w:rsid w:val="00B717A0"/>
    <w:rsid w:val="00B82F05"/>
    <w:rsid w:val="00BA246E"/>
    <w:rsid w:val="00C07EA8"/>
    <w:rsid w:val="00C86D7B"/>
    <w:rsid w:val="00D104C1"/>
    <w:rsid w:val="00D16174"/>
    <w:rsid w:val="00D25158"/>
    <w:rsid w:val="00D655C3"/>
    <w:rsid w:val="00D66D83"/>
    <w:rsid w:val="00D81392"/>
    <w:rsid w:val="00D93A30"/>
    <w:rsid w:val="00DF0E3B"/>
    <w:rsid w:val="00E408AB"/>
    <w:rsid w:val="00E561CB"/>
    <w:rsid w:val="00E83FF3"/>
    <w:rsid w:val="00EA11AA"/>
    <w:rsid w:val="00ED6CE9"/>
    <w:rsid w:val="00EE08DA"/>
    <w:rsid w:val="00EF6C7A"/>
    <w:rsid w:val="00F330B6"/>
    <w:rsid w:val="00FA6DAC"/>
    <w:rsid w:val="00FB54E0"/>
    <w:rsid w:val="00FD0BC7"/>
    <w:rsid w:val="00FE4EFC"/>
    <w:rsid w:val="00FF032A"/>
    <w:rsid w:val="00FF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A66E38"/>
  <w15:docId w15:val="{D494DFAE-6809-495E-A269-8D9F109C4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EFC"/>
    <w:pPr>
      <w:bidi/>
      <w:spacing w:after="0" w:line="240" w:lineRule="auto"/>
    </w:pPr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D81392"/>
    <w:pPr>
      <w:keepNext/>
      <w:outlineLvl w:val="0"/>
    </w:pPr>
    <w:rPr>
      <w:rFonts w:cs="Andalus"/>
      <w:b/>
      <w:szCs w:val="36"/>
    </w:rPr>
  </w:style>
  <w:style w:type="paragraph" w:styleId="3">
    <w:name w:val="heading 3"/>
    <w:basedOn w:val="a"/>
    <w:next w:val="a"/>
    <w:link w:val="3Char"/>
    <w:qFormat/>
    <w:rsid w:val="00D81392"/>
    <w:pPr>
      <w:keepNext/>
      <w:outlineLvl w:val="2"/>
    </w:pPr>
    <w:rPr>
      <w:rFonts w:cs="Andalus"/>
      <w:b/>
      <w:bCs/>
      <w:szCs w:val="40"/>
    </w:rPr>
  </w:style>
  <w:style w:type="paragraph" w:styleId="4">
    <w:name w:val="heading 4"/>
    <w:basedOn w:val="a"/>
    <w:next w:val="a"/>
    <w:link w:val="4Char"/>
    <w:qFormat/>
    <w:rsid w:val="00D81392"/>
    <w:pPr>
      <w:keepNext/>
      <w:jc w:val="center"/>
      <w:outlineLvl w:val="3"/>
    </w:pPr>
    <w:rPr>
      <w:rFonts w:cs="Andalus"/>
      <w:b/>
      <w:bCs/>
      <w:sz w:val="44"/>
      <w:szCs w:val="64"/>
    </w:rPr>
  </w:style>
  <w:style w:type="paragraph" w:styleId="5">
    <w:name w:val="heading 5"/>
    <w:basedOn w:val="a"/>
    <w:next w:val="a"/>
    <w:link w:val="5Char"/>
    <w:qFormat/>
    <w:rsid w:val="00D81392"/>
    <w:pPr>
      <w:keepNext/>
      <w:outlineLvl w:val="4"/>
    </w:pPr>
    <w:rPr>
      <w:rFonts w:cs="Andalus"/>
      <w:b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E4EFC"/>
    <w:pPr>
      <w:ind w:left="142" w:right="142"/>
      <w:jc w:val="lowKashida"/>
    </w:pPr>
    <w:rPr>
      <w:rFonts w:cs="Arial"/>
      <w:szCs w:val="28"/>
    </w:rPr>
  </w:style>
  <w:style w:type="character" w:customStyle="1" w:styleId="Char">
    <w:name w:val="نص أساسي Char"/>
    <w:basedOn w:val="a0"/>
    <w:link w:val="a3"/>
    <w:rsid w:val="00FE4EFC"/>
    <w:rPr>
      <w:rFonts w:ascii="Times New Roman" w:eastAsia="Times New Roman" w:hAnsi="Times New Roman" w:cs="Arial"/>
      <w:sz w:val="20"/>
      <w:szCs w:val="28"/>
      <w:lang w:eastAsia="ar-SA"/>
    </w:rPr>
  </w:style>
  <w:style w:type="paragraph" w:styleId="2">
    <w:name w:val="Body Text 2"/>
    <w:basedOn w:val="a"/>
    <w:link w:val="2Char"/>
    <w:rsid w:val="00FE4EFC"/>
    <w:pPr>
      <w:spacing w:line="336" w:lineRule="auto"/>
      <w:ind w:left="142" w:right="142"/>
      <w:jc w:val="lowKashida"/>
    </w:pPr>
    <w:rPr>
      <w:rFonts w:cs="Arial"/>
      <w:szCs w:val="32"/>
    </w:rPr>
  </w:style>
  <w:style w:type="character" w:customStyle="1" w:styleId="2Char">
    <w:name w:val="نص أساسي 2 Char"/>
    <w:basedOn w:val="a0"/>
    <w:link w:val="2"/>
    <w:rsid w:val="00FE4EFC"/>
    <w:rPr>
      <w:rFonts w:ascii="Times New Roman" w:eastAsia="Times New Roman" w:hAnsi="Times New Roman" w:cs="Arial"/>
      <w:sz w:val="20"/>
      <w:szCs w:val="32"/>
      <w:lang w:eastAsia="ar-SA"/>
    </w:rPr>
  </w:style>
  <w:style w:type="character" w:customStyle="1" w:styleId="1Char">
    <w:name w:val="العنوان 1 Char"/>
    <w:basedOn w:val="a0"/>
    <w:link w:val="1"/>
    <w:rsid w:val="00D81392"/>
    <w:rPr>
      <w:rFonts w:ascii="Times New Roman" w:eastAsia="Times New Roman" w:hAnsi="Times New Roman" w:cs="Andalus"/>
      <w:b/>
      <w:sz w:val="20"/>
      <w:szCs w:val="36"/>
      <w:lang w:eastAsia="ar-SA"/>
    </w:rPr>
  </w:style>
  <w:style w:type="character" w:customStyle="1" w:styleId="3Char">
    <w:name w:val="عنوان 3 Char"/>
    <w:basedOn w:val="a0"/>
    <w:link w:val="3"/>
    <w:rsid w:val="00D81392"/>
    <w:rPr>
      <w:rFonts w:ascii="Times New Roman" w:eastAsia="Times New Roman" w:hAnsi="Times New Roman" w:cs="Andalus"/>
      <w:b/>
      <w:bCs/>
      <w:sz w:val="20"/>
      <w:szCs w:val="40"/>
      <w:lang w:eastAsia="ar-SA"/>
    </w:rPr>
  </w:style>
  <w:style w:type="character" w:customStyle="1" w:styleId="4Char">
    <w:name w:val="عنوان 4 Char"/>
    <w:basedOn w:val="a0"/>
    <w:link w:val="4"/>
    <w:rsid w:val="00D81392"/>
    <w:rPr>
      <w:rFonts w:ascii="Times New Roman" w:eastAsia="Times New Roman" w:hAnsi="Times New Roman" w:cs="Andalus"/>
      <w:b/>
      <w:bCs/>
      <w:sz w:val="44"/>
      <w:szCs w:val="64"/>
      <w:lang w:eastAsia="ar-SA"/>
    </w:rPr>
  </w:style>
  <w:style w:type="character" w:customStyle="1" w:styleId="5Char">
    <w:name w:val="عنوان 5 Char"/>
    <w:basedOn w:val="a0"/>
    <w:link w:val="5"/>
    <w:rsid w:val="00D81392"/>
    <w:rPr>
      <w:rFonts w:ascii="Times New Roman" w:eastAsia="Times New Roman" w:hAnsi="Times New Roman" w:cs="Andalus"/>
      <w:b/>
      <w:bCs/>
      <w:sz w:val="20"/>
      <w:szCs w:val="36"/>
      <w:lang w:eastAsia="ar-SA"/>
    </w:rPr>
  </w:style>
  <w:style w:type="paragraph" w:styleId="a4">
    <w:name w:val="List Paragraph"/>
    <w:basedOn w:val="a"/>
    <w:uiPriority w:val="34"/>
    <w:qFormat/>
    <w:rsid w:val="0063455E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88491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rsid w:val="0088491B"/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a6">
    <w:name w:val="footer"/>
    <w:basedOn w:val="a"/>
    <w:link w:val="Char1"/>
    <w:uiPriority w:val="99"/>
    <w:unhideWhenUsed/>
    <w:rsid w:val="0088491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rsid w:val="0088491B"/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a7">
    <w:name w:val="Balloon Text"/>
    <w:basedOn w:val="a"/>
    <w:link w:val="Char2"/>
    <w:uiPriority w:val="99"/>
    <w:semiHidden/>
    <w:unhideWhenUsed/>
    <w:rsid w:val="006D51D9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rsid w:val="006D51D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9D573-4B83-4C83-9007-7313FFE67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f3p7</dc:creator>
  <cp:keywords/>
  <dc:description/>
  <cp:lastModifiedBy>Menisa kraali</cp:lastModifiedBy>
  <cp:revision>84</cp:revision>
  <cp:lastPrinted>2024-07-01T09:36:00Z</cp:lastPrinted>
  <dcterms:created xsi:type="dcterms:W3CDTF">2013-12-09T09:33:00Z</dcterms:created>
  <dcterms:modified xsi:type="dcterms:W3CDTF">2025-11-30T09:31:00Z</dcterms:modified>
</cp:coreProperties>
</file>